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1.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哲学社会科学研究系列专业技术资格评审按照《关于印发广西壮族自治区社会科学研究系列高等学校高、中级专业技术资格评审条件的通知》（桂教职改〔2014〕151号）相关规定执行。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instrText xml:space="preserve"> HYPERLINK "http://rst.gxzf.gov.cn/ztjj/ztjjztzq/2018zc/2018pstj/t5764150.shtml"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spacing w:val="0"/>
          <w:sz w:val="30"/>
          <w:szCs w:val="30"/>
        </w:rPr>
        <w:t>http://rst.gxzf.gov.cn/ztjj/ztjjztzq/2018zc/2018pstj/t5764150.shtml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fldChar w:fldCharType="end"/>
      </w:r>
    </w:p>
    <w:p>
      <w:pPr>
        <w:numPr>
          <w:numId w:val="0"/>
        </w:num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2.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高校自然科学研究系列专业技术资格评审按照《关于印发广西壮族自治区自然科学研究系列高等学校高、中级专业技术资格评审条件的通知》（桂教职改〔2014〕152号）相关规定执行。</w:t>
      </w: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instrText xml:space="preserve"> HYPERLINK "http://rst.gxzf.gov.cn/ztjj/ztjjztzq/2018zc/2018pstj/t5764170.shtml"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http://rst.gxzf.gov.cn/ztjj/ztjjztzq/2018zc/2018pstj/t5764170.shtml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fldChar w:fldCharType="end"/>
      </w:r>
    </w:p>
    <w:p>
      <w:pPr>
        <w:widowControl w:val="0"/>
        <w:numPr>
          <w:numId w:val="0"/>
        </w:numPr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3.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高校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实验技术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系列专业技术资格评审按照《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关于印发广西壮族自治区实验技术系列高、中、初级专业技术资格评审条件（试行）的通知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》（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桂职办〔2019〕54号）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相关规定执行。</w:t>
      </w: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instrText xml:space="preserve"> HYPERLINK "http://rst.gxzf.gov.cn/ztjj/ztjjztzq/2018zc/2018pstj/t2283772.shtml"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http://rst.gxzf.gov.cn/ztjj/ztjjztzq/2018zc/2018pstj/t2283772.shtml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fldChar w:fldCharType="end"/>
      </w:r>
    </w:p>
    <w:p>
      <w:pPr>
        <w:widowControl w:val="0"/>
        <w:numPr>
          <w:ilvl w:val="0"/>
          <w:numId w:val="1"/>
        </w:num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工程系列住房城乡建设行业</w:t>
      </w:r>
    </w:p>
    <w:p>
      <w:pPr>
        <w:widowControl w:val="0"/>
        <w:numPr>
          <w:numId w:val="0"/>
        </w:numPr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fldChar w:fldCharType="begin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instrText xml:space="preserve"> HYPERLINK "http://rst.gxzf.gov.cn/ztjj/ztjjztzq/2018zc/2018pstj/t12834423.shtml" </w:instrTex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fldChar w:fldCharType="separate"/>
      </w:r>
      <w:r>
        <w:rPr>
          <w:rStyle w:val="4"/>
          <w:rFonts w:hint="default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lang w:val="en-US" w:eastAsia="zh-CN"/>
        </w:rPr>
        <w:t>http://rst.gxzf.gov.cn/ztjj/ztjjztzq/2018zc/2018pstj/t12834423.shtml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fldChar w:fldCharType="end"/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工程系列交通行业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fldChar w:fldCharType="begin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instrText xml:space="preserve"> HYPERLINK "http://rst.gxzf.gov.cn/ztjj/ztjjztzq/2018zc/2018pstj/t9434157.shtml" </w:instrTex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fldChar w:fldCharType="separate"/>
      </w:r>
      <w:r>
        <w:rPr>
          <w:rStyle w:val="4"/>
          <w:rFonts w:hint="default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lang w:val="en-US" w:eastAsia="zh-CN"/>
        </w:rPr>
        <w:t>http://rst.gxzf.gov.cn/ztjj/ztjjztzq/2018zc/2018pstj/t9434157.shtml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fldChar w:fldCharType="end"/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艺术系列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fldChar w:fldCharType="begin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instrText xml:space="preserve"> HYPERLINK "http://rst.gxzf.gov.cn/ztjj/ztjjztzq/2018zc/2018pstj/t9472145.shtml" </w:instrTex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fldChar w:fldCharType="separate"/>
      </w:r>
      <w:r>
        <w:rPr>
          <w:rStyle w:val="4"/>
          <w:rFonts w:hint="default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lang w:val="en-US" w:eastAsia="zh-CN"/>
        </w:rPr>
        <w:t>http://rst.gxzf.gov.cn/ztjj/ztjjztzq/2018zc/2018pstj/t9472145.shtml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fldChar w:fldCharType="end"/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艺术系列文学创作专业、摄影专业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fldChar w:fldCharType="begin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instrText xml:space="preserve"> HYPERLINK "http://rst.gxzf.gov.cn/ztjj/ztjjztzq/2018zc/2018pstj/t17118256.shtml" </w:instrTex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fldChar w:fldCharType="separate"/>
      </w:r>
      <w:r>
        <w:rPr>
          <w:rStyle w:val="4"/>
          <w:rFonts w:hint="default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lang w:val="en-US" w:eastAsia="zh-CN"/>
        </w:rPr>
        <w:t>http://rst.gxzf.gov.cn/ztjj/ztjjztzq/2018zc/2018pstj/t17118256.shtml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fldChar w:fldCharType="end"/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艺术系列广播影视和网络视听艺术、技术专业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fldChar w:fldCharType="begin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instrText xml:space="preserve"> HYPERLINK "http://rst.gxzf.gov.cn/ztjj/ztjjztzq/2018zc/2018pstj/t9438580.shtml" </w:instrTex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fldChar w:fldCharType="separate"/>
      </w:r>
      <w:r>
        <w:rPr>
          <w:rStyle w:val="4"/>
          <w:rFonts w:hint="default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lang w:val="en-US" w:eastAsia="zh-CN"/>
        </w:rPr>
        <w:t>http://rst.gxzf.gov.cn/ztjj/ztjjztzq/2018zc/2018pstj/t9438580.shtml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fldChar w:fldCharType="end"/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图书资料系列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instrText xml:space="preserve"> HYPERLINK "http://rst.gxzf.gov.cn/ztjj/ztjjztzq/2018zc/2018pstj/t13017524.shtml"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lang w:val="en-US" w:eastAsia="zh-CN"/>
        </w:rPr>
        <w:t>http://rst.gxzf.gov.cn/ztjj/ztjjztzq/2018zc/2018pstj/t13017524.shtml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fldChar w:fldCharType="end"/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会计系列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fldChar w:fldCharType="begin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instrText xml:space="preserve"> HYPERLINK "http://rst.gxzf.gov.cn/ztjj/ztjjztzq/2018zc/2018pstj/t12831528.shtml" </w:instrTex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fldChar w:fldCharType="separate"/>
      </w:r>
      <w:r>
        <w:rPr>
          <w:rStyle w:val="4"/>
          <w:rFonts w:hint="default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lang w:val="en-US" w:eastAsia="zh-CN"/>
        </w:rPr>
        <w:t>http://rst.gxzf.gov.cn/ztjj/ztjjztzq/2018zc/2018pstj/t12831528.shtml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fldChar w:fldCharType="end"/>
      </w:r>
    </w:p>
    <w:p>
      <w:pPr>
        <w:widowControl w:val="0"/>
        <w:numPr>
          <w:numId w:val="0"/>
        </w:numPr>
        <w:ind w:leftChars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4F186"/>
    <w:multiLevelType w:val="singleLevel"/>
    <w:tmpl w:val="1274F186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NTU2MzYwMzMyNDlmMGFmZWEwMTA4MzM0OThiZGMifQ=="/>
  </w:docVars>
  <w:rsids>
    <w:rsidRoot w:val="00000000"/>
    <w:rsid w:val="0BED0E2B"/>
    <w:rsid w:val="30E01841"/>
    <w:rsid w:val="31231F3D"/>
    <w:rsid w:val="37231E2D"/>
    <w:rsid w:val="3A55737B"/>
    <w:rsid w:val="408F6224"/>
    <w:rsid w:val="418F596E"/>
    <w:rsid w:val="517E1421"/>
    <w:rsid w:val="53D35C7D"/>
    <w:rsid w:val="558D0515"/>
    <w:rsid w:val="584D30F1"/>
    <w:rsid w:val="6C64210F"/>
    <w:rsid w:val="7317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162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2023-09-28T01:59:00Z</dcterms:created>
  <dc:creator>人事处</dc:creator>
  <cp:lastModifiedBy>陈诗玲</cp:lastModifiedBy>
  <dcterms:modified xsi:type="dcterms:W3CDTF">2025-05-15T06:08:46Z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CF86DA86AEED41AC87EB898139286837_12</vt:lpwstr>
  </property>
</Properties>
</file>